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D5" w:rsidRPr="00665007" w:rsidRDefault="006561F3" w:rsidP="00C471D5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  <w:r w:rsidRPr="006561F3">
        <w:rPr>
          <w:rFonts w:ascii="標楷體" w:eastAsia="標楷體" w:hAnsi="標楷體"/>
          <w:bdr w:val="single" w:sz="4" w:space="0" w:color="auto"/>
          <w:shd w:val="pct15" w:color="auto" w:fill="FFFFFF"/>
        </w:rPr>
        <w:t xml:space="preserve"> </w:t>
      </w:r>
      <w:r w:rsidR="00C471D5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1</w:t>
      </w:r>
      <w:r w:rsidR="00A947BA">
        <w:rPr>
          <w:rFonts w:ascii="標楷體" w:eastAsia="標楷體" w:hAnsi="標楷體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2</w:t>
      </w: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CC00B5" w:rsidRPr="00665007" w:rsidRDefault="00CC00B5" w:rsidP="00CC00B5">
      <w:pPr>
        <w:pStyle w:val="a5"/>
        <w:spacing w:line="26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C471D5" w:rsidRPr="00665007" w:rsidRDefault="00C471D5" w:rsidP="00733334">
      <w:pPr>
        <w:pStyle w:val="a5"/>
        <w:spacing w:line="260" w:lineRule="exact"/>
        <w:ind w:leftChars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</w:p>
    <w:bookmarkStart w:id="0" w:name="成績複查申請表"/>
    <w:p w:rsidR="00A96A0F" w:rsidRPr="0088606D" w:rsidRDefault="0088606D" w:rsidP="00850F4F">
      <w:pPr>
        <w:pStyle w:val="a5"/>
        <w:spacing w:line="400" w:lineRule="exact"/>
        <w:ind w:leftChars="0" w:left="482" w:rightChars="-7" w:right="-17"/>
        <w:jc w:val="center"/>
        <w:rPr>
          <w:rStyle w:val="ab"/>
          <w:rFonts w:ascii="標楷體" w:eastAsia="標楷體" w:hAnsi="標楷體"/>
          <w:noProof/>
        </w:rPr>
      </w:pPr>
      <w:r>
        <w:rPr>
          <w:rFonts w:ascii="標楷體" w:eastAsia="標楷體" w:hAnsi="標楷體"/>
          <w:spacing w:val="-8"/>
          <w:sz w:val="36"/>
          <w:szCs w:val="36"/>
        </w:rPr>
        <w:fldChar w:fldCharType="begin"/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 HYPERLINK  \l "</w:instrText>
      </w:r>
      <w:r>
        <w:rPr>
          <w:rFonts w:ascii="標楷體" w:eastAsia="標楷體" w:hAnsi="標楷體" w:hint="eastAsia"/>
          <w:spacing w:val="-8"/>
          <w:sz w:val="36"/>
          <w:szCs w:val="36"/>
        </w:rPr>
        <w:instrText>成績複查申請表</w:instrText>
      </w:r>
      <w:r>
        <w:rPr>
          <w:rFonts w:ascii="標楷體" w:eastAsia="標楷體" w:hAnsi="標楷體"/>
          <w:spacing w:val="-8"/>
          <w:sz w:val="36"/>
          <w:szCs w:val="36"/>
        </w:rPr>
        <w:instrText xml:space="preserve">" </w:instrText>
      </w:r>
      <w:r>
        <w:rPr>
          <w:rFonts w:ascii="標楷體" w:eastAsia="標楷體" w:hAnsi="標楷體"/>
          <w:spacing w:val="-8"/>
          <w:sz w:val="36"/>
          <w:szCs w:val="36"/>
        </w:rPr>
        <w:fldChar w:fldCharType="separate"/>
      </w:r>
      <w:r w:rsidR="00A96A0F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淡江大學</w:t>
      </w:r>
      <w:r w:rsidR="005F0AEE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A368AC">
        <w:rPr>
          <w:rStyle w:val="ab"/>
          <w:rFonts w:ascii="標楷體" w:eastAsia="標楷體" w:hAnsi="標楷體" w:hint="eastAsia"/>
          <w:spacing w:val="-8"/>
          <w:sz w:val="36"/>
          <w:szCs w:val="36"/>
        </w:rPr>
        <w:t>1</w:t>
      </w:r>
      <w:r w:rsidR="00DF3B9F">
        <w:rPr>
          <w:rStyle w:val="ab"/>
          <w:rFonts w:ascii="標楷體" w:eastAsia="標楷體" w:hAnsi="標楷體" w:hint="eastAsia"/>
          <w:spacing w:val="-8"/>
          <w:sz w:val="36"/>
          <w:szCs w:val="36"/>
        </w:rPr>
        <w:t>2</w:t>
      </w:r>
      <w:r w:rsidR="005F0AEE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學年度</w:t>
      </w:r>
      <w:r w:rsidR="00BE12DC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A96A0F" w:rsidRPr="0088606D">
        <w:rPr>
          <w:rStyle w:val="ab"/>
          <w:rFonts w:ascii="標楷體" w:eastAsia="標楷體" w:hAnsi="標楷體" w:hint="eastAsia"/>
          <w:spacing w:val="-8"/>
          <w:sz w:val="36"/>
          <w:szCs w:val="36"/>
        </w:rPr>
        <w:t>招生</w:t>
      </w:r>
    </w:p>
    <w:p w:rsidR="008D6188" w:rsidRPr="00665007" w:rsidRDefault="008D6188" w:rsidP="00C471D5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88606D">
        <w:rPr>
          <w:rStyle w:val="ab"/>
          <w:rFonts w:ascii="標楷體" w:eastAsia="標楷體" w:hAnsi="標楷體" w:hint="eastAsia"/>
          <w:bCs/>
          <w:sz w:val="36"/>
          <w:szCs w:val="36"/>
        </w:rPr>
        <w:t>成績複查申請表</w:t>
      </w:r>
      <w:bookmarkEnd w:id="0"/>
      <w:r w:rsidR="0088606D">
        <w:rPr>
          <w:rFonts w:ascii="標楷體" w:eastAsia="標楷體" w:hAnsi="標楷體"/>
          <w:spacing w:val="-8"/>
          <w:sz w:val="36"/>
          <w:szCs w:val="36"/>
        </w:rPr>
        <w:fldChar w:fldCharType="end"/>
      </w:r>
    </w:p>
    <w:p w:rsidR="00C471D5" w:rsidRPr="00665007" w:rsidRDefault="00C471D5" w:rsidP="00C471D5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868"/>
        <w:gridCol w:w="1122"/>
        <w:gridCol w:w="1701"/>
        <w:gridCol w:w="378"/>
        <w:gridCol w:w="1496"/>
        <w:gridCol w:w="1759"/>
      </w:tblGrid>
      <w:tr w:rsidR="00C471D5" w:rsidRPr="00665007" w:rsidTr="006A2D0E">
        <w:trPr>
          <w:cantSplit/>
          <w:trHeight w:val="655"/>
          <w:jc w:val="center"/>
        </w:trPr>
        <w:tc>
          <w:tcPr>
            <w:tcW w:w="1862" w:type="dxa"/>
            <w:vAlign w:val="center"/>
          </w:tcPr>
          <w:p w:rsidR="00C471D5" w:rsidRPr="00665007" w:rsidRDefault="00C471D5" w:rsidP="000D0A41">
            <w:pPr>
              <w:tabs>
                <w:tab w:val="left" w:pos="7740"/>
              </w:tabs>
              <w:ind w:left="126"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考生姓名</w:t>
            </w:r>
          </w:p>
        </w:tc>
        <w:tc>
          <w:tcPr>
            <w:tcW w:w="2340" w:type="dxa"/>
            <w:gridSpan w:val="3"/>
            <w:vAlign w:val="center"/>
          </w:tcPr>
          <w:p w:rsidR="00C471D5" w:rsidRPr="00665007" w:rsidRDefault="00C471D5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01" w:type="dxa"/>
            <w:vAlign w:val="center"/>
          </w:tcPr>
          <w:p w:rsidR="00C471D5" w:rsidRPr="00D53544" w:rsidRDefault="00D53544" w:rsidP="00783CDF">
            <w:pPr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D53544">
              <w:rPr>
                <w:rFonts w:ascii="標楷體" w:eastAsia="標楷體" w:hAnsi="標楷體" w:hint="eastAsia"/>
                <w:spacing w:val="-8"/>
              </w:rPr>
              <w:t>學測應試</w:t>
            </w:r>
            <w:proofErr w:type="gramEnd"/>
            <w:r w:rsidRPr="00D53544">
              <w:rPr>
                <w:rFonts w:ascii="標楷體" w:eastAsia="標楷體" w:hAnsi="標楷體" w:hint="eastAsia"/>
                <w:spacing w:val="-8"/>
              </w:rPr>
              <w:t>號碼</w:t>
            </w:r>
          </w:p>
        </w:tc>
        <w:tc>
          <w:tcPr>
            <w:tcW w:w="3633" w:type="dxa"/>
            <w:gridSpan w:val="3"/>
            <w:vAlign w:val="center"/>
          </w:tcPr>
          <w:p w:rsidR="00C471D5" w:rsidRPr="00665007" w:rsidRDefault="00C471D5" w:rsidP="00783CD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3544" w:rsidRPr="00665007" w:rsidTr="004908B8">
        <w:trPr>
          <w:cantSplit/>
          <w:trHeight w:val="725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:rsidR="00D53544" w:rsidRPr="00665007" w:rsidRDefault="00D53544" w:rsidP="00BD41A1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pacing w:val="-20"/>
                <w:sz w:val="24"/>
                <w:szCs w:val="24"/>
                <w:lang w:val="en-US" w:eastAsia="zh-TW"/>
              </w:rPr>
            </w:pPr>
            <w:proofErr w:type="spellStart"/>
            <w:r w:rsidRPr="00665007">
              <w:rPr>
                <w:rFonts w:ascii="標楷體" w:hAnsi="標楷體" w:hint="eastAsia"/>
                <w:spacing w:val="-8"/>
              </w:rPr>
              <w:t>報考學系</w:t>
            </w:r>
            <w:proofErr w:type="spellEnd"/>
            <w:r>
              <w:rPr>
                <w:rFonts w:ascii="標楷體" w:hAnsi="標楷體" w:hint="eastAsia"/>
                <w:spacing w:val="-8"/>
                <w:lang w:eastAsia="zh-TW"/>
              </w:rPr>
              <w:t>(</w:t>
            </w:r>
            <w:r w:rsidRPr="00665007">
              <w:rPr>
                <w:rFonts w:ascii="標楷體" w:hAnsi="標楷體" w:hint="eastAsia"/>
                <w:spacing w:val="-8"/>
              </w:rPr>
              <w:t>組</w:t>
            </w:r>
            <w:r>
              <w:rPr>
                <w:rFonts w:ascii="標楷體" w:hAnsi="標楷體" w:hint="eastAsia"/>
                <w:spacing w:val="-8"/>
                <w:lang w:eastAsia="zh-TW"/>
              </w:rPr>
              <w:t>)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:rsidR="00D53544" w:rsidRPr="00665007" w:rsidRDefault="00D53544" w:rsidP="006A2D0E">
            <w:pPr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</w:p>
        </w:tc>
      </w:tr>
      <w:tr w:rsidR="00E334F3" w:rsidRPr="0066500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:rsidR="00E334F3" w:rsidRDefault="00197FC3" w:rsidP="00197FC3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lang w:val="en-US" w:eastAsia="zh-TW"/>
              </w:rPr>
              <w:t>聯絡電話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:rsidR="00E334F3" w:rsidRPr="00665007" w:rsidRDefault="00E334F3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</w:tc>
      </w:tr>
      <w:tr w:rsidR="00A368AC" w:rsidRPr="0066500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:rsidR="00A368AC" w:rsidRPr="00665007" w:rsidRDefault="00A368AC" w:rsidP="00854ECB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>
              <w:rPr>
                <w:rFonts w:ascii="標楷體" w:hAnsi="標楷體" w:hint="eastAsia"/>
                <w:sz w:val="24"/>
                <w:lang w:val="en-US" w:eastAsia="zh-TW"/>
              </w:rPr>
              <w:t>e</w:t>
            </w:r>
            <w:r>
              <w:rPr>
                <w:rFonts w:ascii="標楷體" w:hAnsi="標楷體"/>
                <w:sz w:val="24"/>
                <w:lang w:val="en-US" w:eastAsia="zh-TW"/>
              </w:rPr>
              <w:t>-mail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:rsidR="00A368AC" w:rsidRPr="00665007" w:rsidRDefault="00A368AC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</w:tc>
      </w:tr>
      <w:tr w:rsidR="00C471D5" w:rsidRPr="00665007" w:rsidTr="00783CDF">
        <w:trPr>
          <w:cantSplit/>
          <w:trHeight w:val="990"/>
          <w:jc w:val="center"/>
        </w:trPr>
        <w:tc>
          <w:tcPr>
            <w:tcW w:w="1862" w:type="dxa"/>
            <w:tcBorders>
              <w:bottom w:val="nil"/>
            </w:tcBorders>
            <w:vAlign w:val="center"/>
          </w:tcPr>
          <w:p w:rsidR="00C471D5" w:rsidRPr="00665007" w:rsidRDefault="00C471D5" w:rsidP="00854ECB">
            <w:pPr>
              <w:pStyle w:val="3"/>
              <w:spacing w:line="300" w:lineRule="exact"/>
              <w:ind w:leftChars="0" w:left="0"/>
              <w:jc w:val="center"/>
              <w:rPr>
                <w:rFonts w:ascii="標楷體" w:hAnsi="標楷體"/>
                <w:sz w:val="24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24"/>
                <w:lang w:val="en-US" w:eastAsia="zh-TW"/>
              </w:rPr>
              <w:t>考生簽章</w:t>
            </w:r>
          </w:p>
        </w:tc>
        <w:tc>
          <w:tcPr>
            <w:tcW w:w="7674" w:type="dxa"/>
            <w:gridSpan w:val="7"/>
            <w:tcBorders>
              <w:bottom w:val="nil"/>
            </w:tcBorders>
            <w:vAlign w:val="center"/>
          </w:tcPr>
          <w:p w:rsidR="00C471D5" w:rsidRPr="00665007" w:rsidRDefault="00C471D5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  <w:p w:rsidR="00C471D5" w:rsidRPr="00665007" w:rsidRDefault="00C471D5" w:rsidP="00783CDF">
            <w:pPr>
              <w:ind w:left="1166"/>
              <w:jc w:val="right"/>
              <w:rPr>
                <w:rFonts w:ascii="標楷體" w:eastAsia="標楷體" w:hAnsi="標楷體"/>
                <w:spacing w:val="-8"/>
              </w:rPr>
            </w:pPr>
          </w:p>
          <w:p w:rsidR="00C471D5" w:rsidRPr="00665007" w:rsidRDefault="00AD5C0A" w:rsidP="006A2D0E">
            <w:pPr>
              <w:ind w:left="1166"/>
              <w:jc w:val="right"/>
              <w:rPr>
                <w:rFonts w:ascii="標楷體" w:eastAsia="標楷體" w:hAnsi="標楷體"/>
                <w:color w:val="000000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申請日期：</w:t>
            </w:r>
            <w:r w:rsidRPr="00665007">
              <w:rPr>
                <w:rFonts w:ascii="標楷體" w:eastAsia="標楷體" w:hAnsi="標楷體" w:hint="eastAsia"/>
              </w:rPr>
              <w:t>1</w:t>
            </w:r>
            <w:r w:rsidR="00A368AC">
              <w:rPr>
                <w:rFonts w:ascii="標楷體" w:eastAsia="標楷體" w:hAnsi="標楷體" w:hint="eastAsia"/>
              </w:rPr>
              <w:t>1</w:t>
            </w:r>
            <w:r w:rsidR="00DF3B9F">
              <w:rPr>
                <w:rFonts w:ascii="標楷體" w:eastAsia="標楷體" w:hAnsi="標楷體" w:hint="eastAsia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年</w:t>
            </w:r>
            <w:r w:rsidRPr="00665007">
              <w:rPr>
                <w:rFonts w:ascii="標楷體" w:eastAsia="標楷體" w:hAnsi="標楷體" w:hint="eastAsia"/>
                <w:spacing w:val="-8"/>
              </w:rPr>
              <w:t xml:space="preserve">  月   日</w:t>
            </w:r>
          </w:p>
        </w:tc>
      </w:tr>
      <w:tr w:rsidR="00A96A0F" w:rsidRPr="0066500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shd w:val="pct12" w:color="auto" w:fill="auto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pacing w:val="-8"/>
              </w:rPr>
              <w:t>複</w:t>
            </w:r>
            <w:proofErr w:type="gramEnd"/>
            <w:r w:rsidRPr="00665007">
              <w:rPr>
                <w:rFonts w:ascii="標楷體" w:eastAsia="標楷體" w:hAnsi="標楷體" w:hint="eastAsia"/>
                <w:spacing w:val="-8"/>
              </w:rPr>
              <w:t xml:space="preserve">  查  項  目</w:t>
            </w:r>
          </w:p>
        </w:tc>
        <w:tc>
          <w:tcPr>
            <w:tcW w:w="1122" w:type="dxa"/>
            <w:shd w:val="pct12" w:color="auto" w:fill="auto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原 成 績</w:t>
            </w:r>
          </w:p>
        </w:tc>
        <w:tc>
          <w:tcPr>
            <w:tcW w:w="2079" w:type="dxa"/>
            <w:gridSpan w:val="2"/>
            <w:shd w:val="pct12" w:color="auto" w:fill="auto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proofErr w:type="gramStart"/>
            <w:r w:rsidRPr="00665007">
              <w:rPr>
                <w:rFonts w:ascii="標楷體" w:eastAsia="標楷體" w:hAnsi="標楷體" w:hint="eastAsia"/>
                <w:spacing w:val="-8"/>
              </w:rPr>
              <w:t>複</w:t>
            </w:r>
            <w:proofErr w:type="gramEnd"/>
            <w:r w:rsidRPr="00665007">
              <w:rPr>
                <w:rFonts w:ascii="標楷體" w:eastAsia="標楷體" w:hAnsi="標楷體" w:hint="eastAsia"/>
                <w:spacing w:val="-8"/>
              </w:rPr>
              <w:t xml:space="preserve"> 查 後 成 績</w:t>
            </w:r>
          </w:p>
        </w:tc>
        <w:tc>
          <w:tcPr>
            <w:tcW w:w="1496" w:type="dxa"/>
            <w:shd w:val="pct12" w:color="auto" w:fill="auto"/>
            <w:vAlign w:val="center"/>
          </w:tcPr>
          <w:p w:rsidR="00A96A0F" w:rsidRPr="00665007" w:rsidRDefault="00A96A0F" w:rsidP="000D0A41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總  分</w:t>
            </w:r>
          </w:p>
        </w:tc>
        <w:tc>
          <w:tcPr>
            <w:tcW w:w="1759" w:type="dxa"/>
            <w:shd w:val="pct12" w:color="auto" w:fill="auto"/>
            <w:vAlign w:val="center"/>
          </w:tcPr>
          <w:p w:rsidR="00A96A0F" w:rsidRPr="00665007" w:rsidRDefault="00A96A0F" w:rsidP="000D0A41">
            <w:pPr>
              <w:tabs>
                <w:tab w:val="left" w:pos="2214"/>
                <w:tab w:val="left" w:pos="7740"/>
              </w:tabs>
              <w:ind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平 均 成 績</w:t>
            </w:r>
          </w:p>
        </w:tc>
      </w:tr>
      <w:tr w:rsidR="00A96A0F" w:rsidRPr="0066500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 w:val="restart"/>
            <w:vAlign w:val="bottom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701" w:right="17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 w:val="restart"/>
            <w:vAlign w:val="bottom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701" w:right="17"/>
              <w:jc w:val="both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:rsidTr="006A2D0E">
        <w:trPr>
          <w:cantSplit/>
          <w:trHeight w:hRule="exact" w:val="600"/>
          <w:jc w:val="center"/>
        </w:trPr>
        <w:tc>
          <w:tcPr>
            <w:tcW w:w="3080" w:type="dxa"/>
            <w:gridSpan w:val="3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26" w:right="17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122" w:type="dxa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496" w:type="dxa"/>
            <w:vMerge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759" w:type="dxa"/>
            <w:vMerge/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after="120"/>
              <w:ind w:right="19"/>
              <w:rPr>
                <w:rFonts w:ascii="標楷體" w:eastAsia="標楷體" w:hAnsi="標楷體"/>
                <w:spacing w:val="-8"/>
              </w:rPr>
            </w:pPr>
          </w:p>
        </w:tc>
      </w:tr>
      <w:tr w:rsidR="00A96A0F" w:rsidRPr="00665007" w:rsidTr="00FC6189">
        <w:trPr>
          <w:cantSplit/>
          <w:trHeight w:val="2440"/>
          <w:jc w:val="center"/>
        </w:trPr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6A0F" w:rsidRPr="00665007" w:rsidRDefault="00A96A0F" w:rsidP="000D0A41">
            <w:pPr>
              <w:tabs>
                <w:tab w:val="left" w:pos="7740"/>
              </w:tabs>
              <w:spacing w:line="240" w:lineRule="atLeast"/>
              <w:ind w:left="168" w:right="17"/>
              <w:jc w:val="center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複查回復事項</w:t>
            </w:r>
          </w:p>
        </w:tc>
        <w:tc>
          <w:tcPr>
            <w:tcW w:w="73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6A0F" w:rsidRPr="00665007" w:rsidRDefault="00AD5C0A" w:rsidP="005A4DFA">
            <w:pPr>
              <w:tabs>
                <w:tab w:val="left" w:pos="7740"/>
              </w:tabs>
              <w:spacing w:line="240" w:lineRule="atLeast"/>
              <w:ind w:leftChars="1668" w:left="4003" w:right="19" w:firstLineChars="200" w:firstLine="448"/>
              <w:rPr>
                <w:rFonts w:ascii="標楷體" w:eastAsia="標楷體" w:hAnsi="標楷體"/>
                <w:spacing w:val="-8"/>
              </w:rPr>
            </w:pPr>
            <w:r w:rsidRPr="00665007">
              <w:rPr>
                <w:rFonts w:ascii="標楷體" w:eastAsia="標楷體" w:hAnsi="標楷體" w:hint="eastAsia"/>
                <w:spacing w:val="-8"/>
              </w:rPr>
              <w:t>回復日期：</w:t>
            </w:r>
            <w:r w:rsidRPr="00665007">
              <w:rPr>
                <w:rFonts w:ascii="標楷體" w:eastAsia="標楷體" w:hAnsi="標楷體" w:hint="eastAsia"/>
              </w:rPr>
              <w:t>1</w:t>
            </w:r>
            <w:r w:rsidR="00051378">
              <w:rPr>
                <w:rFonts w:ascii="標楷體" w:eastAsia="標楷體" w:hAnsi="標楷體" w:hint="eastAsia"/>
              </w:rPr>
              <w:t>1</w:t>
            </w:r>
            <w:r w:rsidR="00897B23">
              <w:rPr>
                <w:rFonts w:ascii="標楷體" w:eastAsia="標楷體" w:hAnsi="標楷體" w:hint="eastAsia"/>
              </w:rPr>
              <w:t>2</w:t>
            </w:r>
            <w:r w:rsidRPr="00665007">
              <w:rPr>
                <w:rFonts w:ascii="標楷體" w:eastAsia="標楷體" w:hAnsi="標楷體" w:hint="eastAsia"/>
              </w:rPr>
              <w:t>年</w:t>
            </w:r>
            <w:r w:rsidRPr="00665007">
              <w:rPr>
                <w:rFonts w:ascii="標楷體" w:eastAsia="標楷體" w:hAnsi="標楷體" w:hint="eastAsia"/>
                <w:spacing w:val="-8"/>
              </w:rPr>
              <w:t xml:space="preserve">  月   日</w:t>
            </w:r>
          </w:p>
        </w:tc>
      </w:tr>
    </w:tbl>
    <w:p w:rsidR="00A96A0F" w:rsidRPr="00665007" w:rsidRDefault="00A96A0F" w:rsidP="00A96A0F">
      <w:pPr>
        <w:tabs>
          <w:tab w:val="left" w:pos="7740"/>
        </w:tabs>
        <w:spacing w:beforeLines="100" w:before="360"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注意事項</w:t>
      </w:r>
      <w:r w:rsidRPr="00665007">
        <w:rPr>
          <w:rFonts w:ascii="標楷體" w:eastAsia="標楷體" w:hAnsi="標楷體"/>
          <w:spacing w:val="-8"/>
        </w:rPr>
        <w:t>：</w:t>
      </w:r>
    </w:p>
    <w:p w:rsidR="00C471D5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一、</w:t>
      </w:r>
      <w:r w:rsidR="00A96A0F" w:rsidRPr="00665007">
        <w:rPr>
          <w:rFonts w:ascii="標楷體" w:eastAsia="標楷體" w:hAnsi="標楷體" w:hint="eastAsia"/>
          <w:spacing w:val="-8"/>
        </w:rPr>
        <w:t>複查申請於</w:t>
      </w:r>
      <w:r w:rsidRPr="00665007">
        <w:rPr>
          <w:rFonts w:ascii="標楷體" w:eastAsia="標楷體" w:hAnsi="標楷體" w:hint="eastAsia"/>
          <w:spacing w:val="-8"/>
        </w:rPr>
        <w:t>1</w:t>
      </w:r>
      <w:r w:rsidR="00A368AC">
        <w:rPr>
          <w:rFonts w:ascii="標楷體" w:eastAsia="標楷體" w:hAnsi="標楷體" w:hint="eastAsia"/>
          <w:spacing w:val="-8"/>
        </w:rPr>
        <w:t>1</w:t>
      </w:r>
      <w:r w:rsidR="00DF3B9F">
        <w:rPr>
          <w:rFonts w:ascii="標楷體" w:eastAsia="標楷體" w:hAnsi="標楷體" w:hint="eastAsia"/>
          <w:spacing w:val="-8"/>
        </w:rPr>
        <w:t>2</w:t>
      </w:r>
      <w:r w:rsidR="005F0AEE" w:rsidRPr="00665007">
        <w:rPr>
          <w:rFonts w:ascii="標楷體" w:eastAsia="標楷體" w:hAnsi="標楷體" w:hint="eastAsia"/>
          <w:spacing w:val="-8"/>
        </w:rPr>
        <w:t>年</w:t>
      </w:r>
      <w:r w:rsidR="00D53544">
        <w:rPr>
          <w:rFonts w:ascii="標楷體" w:eastAsia="標楷體" w:hAnsi="標楷體" w:hint="eastAsia"/>
          <w:color w:val="FF0000"/>
          <w:spacing w:val="-8"/>
        </w:rPr>
        <w:t>6</w:t>
      </w:r>
      <w:r w:rsidR="00A96A0F" w:rsidRPr="00665007">
        <w:rPr>
          <w:rFonts w:ascii="標楷體" w:eastAsia="標楷體" w:hAnsi="標楷體" w:hint="eastAsia"/>
          <w:color w:val="FF0000"/>
          <w:spacing w:val="-8"/>
        </w:rPr>
        <w:t>月</w:t>
      </w:r>
      <w:r w:rsidR="00DF3B9F">
        <w:rPr>
          <w:rFonts w:ascii="標楷體" w:eastAsia="標楷體" w:hAnsi="標楷體" w:hint="eastAsia"/>
          <w:color w:val="FF0000"/>
          <w:spacing w:val="-8"/>
        </w:rPr>
        <w:t>1</w:t>
      </w:r>
      <w:r w:rsidRPr="00665007">
        <w:rPr>
          <w:rFonts w:ascii="標楷體" w:eastAsia="標楷體" w:hAnsi="標楷體" w:hint="eastAsia"/>
          <w:color w:val="FF0000"/>
          <w:spacing w:val="-8"/>
        </w:rPr>
        <w:t>日（星期</w:t>
      </w:r>
      <w:r w:rsidR="00D53544">
        <w:rPr>
          <w:rFonts w:ascii="標楷體" w:eastAsia="標楷體" w:hAnsi="標楷體" w:hint="eastAsia"/>
          <w:color w:val="FF0000"/>
          <w:spacing w:val="-8"/>
        </w:rPr>
        <w:t>四</w:t>
      </w:r>
      <w:r w:rsidR="00A96A0F" w:rsidRPr="00665007">
        <w:rPr>
          <w:rFonts w:ascii="標楷體" w:eastAsia="標楷體" w:hAnsi="標楷體" w:hint="eastAsia"/>
          <w:color w:val="FF0000"/>
          <w:spacing w:val="-8"/>
        </w:rPr>
        <w:t>）</w:t>
      </w:r>
      <w:r w:rsidRPr="00665007">
        <w:rPr>
          <w:rFonts w:ascii="標楷體" w:eastAsia="標楷體" w:hAnsi="標楷體" w:hint="eastAsia"/>
          <w:color w:val="FF0000"/>
          <w:spacing w:val="-8"/>
        </w:rPr>
        <w:t>中午12時</w:t>
      </w:r>
      <w:r w:rsidR="00A96A0F" w:rsidRPr="00665007">
        <w:rPr>
          <w:rFonts w:ascii="標楷體" w:eastAsia="標楷體" w:hAnsi="標楷體" w:hint="eastAsia"/>
          <w:spacing w:val="-8"/>
        </w:rPr>
        <w:t>截止</w:t>
      </w:r>
      <w:r w:rsidRPr="00665007">
        <w:rPr>
          <w:rFonts w:ascii="標楷體" w:eastAsia="標楷體" w:hAnsi="標楷體" w:hint="eastAsia"/>
          <w:spacing w:val="-8"/>
        </w:rPr>
        <w:t>。</w:t>
      </w:r>
    </w:p>
    <w:p w:rsidR="00A96A0F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二、以傳</w:t>
      </w:r>
      <w:r w:rsidR="006A2D0E" w:rsidRPr="00665007">
        <w:rPr>
          <w:rFonts w:ascii="標楷體" w:eastAsia="標楷體" w:hAnsi="標楷體" w:hint="eastAsia"/>
          <w:spacing w:val="-8"/>
        </w:rPr>
        <w:t>真</w:t>
      </w:r>
      <w:r w:rsidRPr="00665007">
        <w:rPr>
          <w:rFonts w:ascii="標楷體" w:eastAsia="標楷體" w:hAnsi="標楷體" w:hint="eastAsia"/>
          <w:spacing w:val="-8"/>
        </w:rPr>
        <w:t>方式辦理，逾期或未使用傳真方式則不予受理</w:t>
      </w:r>
    </w:p>
    <w:p w:rsidR="00A96A0F" w:rsidRPr="00665007" w:rsidRDefault="00C471D5" w:rsidP="00A96A0F">
      <w:pPr>
        <w:tabs>
          <w:tab w:val="left" w:pos="7740"/>
        </w:tabs>
        <w:spacing w:line="240" w:lineRule="atLeast"/>
        <w:ind w:right="17"/>
        <w:rPr>
          <w:rFonts w:ascii="標楷體" w:eastAsia="標楷體" w:hAnsi="標楷體"/>
          <w:spacing w:val="-8"/>
        </w:rPr>
      </w:pPr>
      <w:r w:rsidRPr="00665007">
        <w:rPr>
          <w:rFonts w:ascii="標楷體" w:eastAsia="標楷體" w:hAnsi="標楷體" w:hint="eastAsia"/>
          <w:spacing w:val="-8"/>
        </w:rPr>
        <w:t>三、姓名、</w:t>
      </w:r>
      <w:r w:rsidR="006A2D0E" w:rsidRPr="00665007">
        <w:rPr>
          <w:rFonts w:ascii="標楷體" w:eastAsia="標楷體" w:hAnsi="標楷體" w:hint="eastAsia"/>
          <w:spacing w:val="-8"/>
        </w:rPr>
        <w:t>報考學</w:t>
      </w:r>
      <w:r w:rsidRPr="00665007">
        <w:rPr>
          <w:rFonts w:ascii="標楷體" w:eastAsia="標楷體" w:hAnsi="標楷體" w:hint="eastAsia"/>
          <w:spacing w:val="-8"/>
        </w:rPr>
        <w:t>系、</w:t>
      </w:r>
      <w:proofErr w:type="gramStart"/>
      <w:r w:rsidRPr="00665007">
        <w:rPr>
          <w:rFonts w:ascii="標楷體" w:eastAsia="標楷體" w:hAnsi="標楷體" w:hint="eastAsia"/>
          <w:spacing w:val="-8"/>
        </w:rPr>
        <w:t>學測</w:t>
      </w:r>
      <w:r w:rsidR="00807FA6" w:rsidRPr="00665007">
        <w:rPr>
          <w:rFonts w:ascii="標楷體" w:eastAsia="標楷體" w:hAnsi="標楷體" w:hint="eastAsia"/>
          <w:spacing w:val="-8"/>
        </w:rPr>
        <w:t>應試</w:t>
      </w:r>
      <w:proofErr w:type="gramEnd"/>
      <w:r w:rsidR="00807FA6" w:rsidRPr="00665007">
        <w:rPr>
          <w:rFonts w:ascii="標楷體" w:eastAsia="標楷體" w:hAnsi="標楷體" w:hint="eastAsia"/>
          <w:spacing w:val="-8"/>
        </w:rPr>
        <w:t>號碼</w:t>
      </w:r>
      <w:r w:rsidRPr="00665007">
        <w:rPr>
          <w:rFonts w:ascii="標楷體" w:eastAsia="標楷體" w:hAnsi="標楷體" w:hint="eastAsia"/>
          <w:spacing w:val="-8"/>
        </w:rPr>
        <w:t>及複查科目</w:t>
      </w:r>
      <w:r w:rsidR="00001224" w:rsidRPr="00665007">
        <w:rPr>
          <w:rFonts w:ascii="標楷體" w:eastAsia="標楷體" w:hAnsi="標楷體" w:hint="eastAsia"/>
          <w:spacing w:val="-8"/>
        </w:rPr>
        <w:t>、考生簽章應逐項寫清楚。</w:t>
      </w:r>
    </w:p>
    <w:p w:rsidR="00A96A0F" w:rsidRPr="00665007" w:rsidRDefault="00C471D5" w:rsidP="00A96A0F">
      <w:pPr>
        <w:rPr>
          <w:rFonts w:ascii="標楷體" w:eastAsia="標楷體" w:hAnsi="標楷體"/>
          <w:color w:val="000000"/>
        </w:rPr>
      </w:pPr>
      <w:r w:rsidRPr="00665007">
        <w:rPr>
          <w:rFonts w:ascii="標楷體" w:eastAsia="標楷體" w:hAnsi="標楷體" w:hint="eastAsia"/>
          <w:spacing w:val="-8"/>
        </w:rPr>
        <w:t>四、</w:t>
      </w:r>
      <w:r w:rsidR="00001224" w:rsidRPr="00665007">
        <w:rPr>
          <w:rFonts w:ascii="標楷體" w:eastAsia="標楷體" w:hAnsi="標楷體" w:hint="eastAsia"/>
        </w:rPr>
        <w:t>傳真電話：</w:t>
      </w:r>
      <w:r w:rsidR="00001224" w:rsidRPr="00665007">
        <w:rPr>
          <w:rFonts w:ascii="標楷體" w:eastAsia="標楷體" w:hAnsi="標楷體" w:hint="eastAsia"/>
          <w:b/>
          <w:u w:val="single"/>
        </w:rPr>
        <w:t>（</w:t>
      </w:r>
      <w:r w:rsidR="00001224" w:rsidRPr="00665007">
        <w:rPr>
          <w:rFonts w:ascii="標楷體" w:eastAsia="標楷體" w:hAnsi="標楷體"/>
          <w:b/>
          <w:u w:val="single"/>
        </w:rPr>
        <w:t>02</w:t>
      </w:r>
      <w:r w:rsidR="00001224" w:rsidRPr="00665007">
        <w:rPr>
          <w:rFonts w:ascii="標楷體" w:eastAsia="標楷體" w:hAnsi="標楷體" w:hint="eastAsia"/>
          <w:b/>
          <w:u w:val="single"/>
        </w:rPr>
        <w:t>）</w:t>
      </w:r>
      <w:r w:rsidR="00001224" w:rsidRPr="00665007">
        <w:rPr>
          <w:rFonts w:ascii="標楷體" w:eastAsia="標楷體" w:hAnsi="標楷體"/>
          <w:b/>
          <w:u w:val="single"/>
        </w:rPr>
        <w:t>2620-9505</w:t>
      </w:r>
      <w:r w:rsidR="00001224" w:rsidRPr="00665007">
        <w:rPr>
          <w:rFonts w:ascii="標楷體" w:eastAsia="標楷體" w:hAnsi="標楷體" w:hint="eastAsia"/>
        </w:rPr>
        <w:t>。傳真後請務必來電確認，</w:t>
      </w:r>
      <w:r w:rsidR="007A4588" w:rsidRPr="00665007">
        <w:rPr>
          <w:rFonts w:ascii="標楷體" w:eastAsia="標楷體" w:hAnsi="標楷體" w:hint="eastAsia"/>
        </w:rPr>
        <w:t>招生策略中心</w:t>
      </w:r>
      <w:r w:rsidR="00001224" w:rsidRPr="00665007">
        <w:rPr>
          <w:rFonts w:ascii="標楷體" w:eastAsia="標楷體" w:hAnsi="標楷體" w:hint="eastAsia"/>
        </w:rPr>
        <w:t>電話：</w:t>
      </w:r>
      <w:r w:rsidR="00001224" w:rsidRPr="00665007">
        <w:rPr>
          <w:rFonts w:ascii="標楷體" w:eastAsia="標楷體" w:hAnsi="標楷體"/>
        </w:rPr>
        <w:t>(02)2621-5656</w:t>
      </w:r>
      <w:r w:rsidR="00001224" w:rsidRPr="00665007">
        <w:rPr>
          <w:rFonts w:ascii="標楷體" w:eastAsia="標楷體" w:hAnsi="標楷體" w:hint="eastAsia"/>
        </w:rPr>
        <w:t>轉分機</w:t>
      </w:r>
      <w:r w:rsidR="00001224" w:rsidRPr="00665007">
        <w:rPr>
          <w:rFonts w:ascii="標楷體" w:eastAsia="標楷體" w:hAnsi="標楷體"/>
        </w:rPr>
        <w:t>2</w:t>
      </w:r>
      <w:r w:rsidR="00001224" w:rsidRPr="00665007">
        <w:rPr>
          <w:rFonts w:ascii="標楷體" w:eastAsia="標楷體" w:hAnsi="標楷體" w:hint="eastAsia"/>
        </w:rPr>
        <w:t>513、2208、2015、2016、2207。</w:t>
      </w:r>
    </w:p>
    <w:p w:rsidR="00EF6380" w:rsidRPr="00665007" w:rsidRDefault="00C471D5" w:rsidP="00A24507">
      <w:pPr>
        <w:ind w:left="336" w:hangingChars="150" w:hanging="336"/>
        <w:rPr>
          <w:rFonts w:ascii="標楷體" w:eastAsia="標楷體" w:hAnsi="標楷體"/>
          <w:sz w:val="28"/>
          <w:szCs w:val="28"/>
        </w:rPr>
      </w:pPr>
      <w:r w:rsidRPr="00665007">
        <w:rPr>
          <w:rFonts w:ascii="標楷體" w:eastAsia="標楷體" w:hAnsi="標楷體" w:hint="eastAsia"/>
          <w:spacing w:val="-8"/>
        </w:rPr>
        <w:t>五、</w:t>
      </w:r>
      <w:r w:rsidR="00001224" w:rsidRPr="00665007">
        <w:rPr>
          <w:rFonts w:ascii="標楷體" w:eastAsia="標楷體" w:hAnsi="標楷體" w:hint="eastAsia"/>
          <w:color w:val="000000"/>
          <w:spacing w:val="-8"/>
        </w:rPr>
        <w:t>申請複查成績以1次為限；不得</w:t>
      </w:r>
      <w:proofErr w:type="gramStart"/>
      <w:r w:rsidR="00001224" w:rsidRPr="00665007">
        <w:rPr>
          <w:rFonts w:ascii="標楷體" w:eastAsia="標楷體" w:hAnsi="標楷體" w:hint="eastAsia"/>
          <w:color w:val="000000"/>
          <w:spacing w:val="-8"/>
        </w:rPr>
        <w:t>要求重閱或</w:t>
      </w:r>
      <w:proofErr w:type="gramEnd"/>
      <w:r w:rsidR="00001224" w:rsidRPr="00665007">
        <w:rPr>
          <w:rFonts w:ascii="標楷體" w:eastAsia="標楷體" w:hAnsi="標楷體" w:hint="eastAsia"/>
          <w:color w:val="000000"/>
          <w:spacing w:val="-8"/>
        </w:rPr>
        <w:t>影印成績相關表件。</w:t>
      </w:r>
    </w:p>
    <w:sectPr w:rsidR="00EF6380" w:rsidRPr="00665007" w:rsidSect="00A24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98" w:rsidRDefault="00113998">
      <w:r>
        <w:separator/>
      </w:r>
    </w:p>
  </w:endnote>
  <w:endnote w:type="continuationSeparator" w:id="0">
    <w:p w:rsidR="00113998" w:rsidRDefault="001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CE" w:rsidRDefault="00F211CE">
    <w:pPr>
      <w:pStyle w:val="af6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98" w:rsidRDefault="00113998">
      <w:r>
        <w:separator/>
      </w:r>
    </w:p>
  </w:footnote>
  <w:footnote w:type="continuationSeparator" w:id="0">
    <w:p w:rsidR="00113998" w:rsidRDefault="0011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A8" w:rsidRDefault="00171AA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0DF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5914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998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57B34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1AA8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006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4D7D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5145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284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4507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F98E1E25-FA11-4BA7-BA1F-FE2F88E4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F6E-B4D4-448E-A444-9CD67D6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TKU</Company>
  <LinksUpToDate>false</LinksUpToDate>
  <CharactersWithSpaces>436</CharactersWithSpaces>
  <SharedDoc>false</SharedDoc>
  <HLinks>
    <vt:vector size="48" baseType="variant"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3</cp:revision>
  <cp:lastPrinted>2023-03-07T03:22:00Z</cp:lastPrinted>
  <dcterms:created xsi:type="dcterms:W3CDTF">2023-03-07T06:04:00Z</dcterms:created>
  <dcterms:modified xsi:type="dcterms:W3CDTF">2023-03-07T06:59:00Z</dcterms:modified>
</cp:coreProperties>
</file>