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0F69" w14:textId="77777777" w:rsidR="00DE0F1D" w:rsidRPr="00AC093A" w:rsidRDefault="00000000">
      <w:pPr>
        <w:pStyle w:val="a4"/>
        <w:rPr>
          <w:rFonts w:ascii="標楷體" w:eastAsia="標楷體" w:hAnsi="標楷體"/>
        </w:rPr>
      </w:pPr>
      <w:r w:rsidRPr="00AC093A">
        <w:rPr>
          <w:rFonts w:ascii="標楷體" w:eastAsia="標楷體" w:hAnsi="標楷體"/>
          <w:spacing w:val="-1"/>
        </w:rPr>
        <w:t>淡江大學招生入學視訊面試規範</w:t>
      </w:r>
    </w:p>
    <w:p w14:paraId="3F37168C" w14:textId="77777777" w:rsidR="00DE0F1D" w:rsidRDefault="00000000">
      <w:pPr>
        <w:spacing w:before="143"/>
        <w:ind w:left="5369"/>
        <w:rPr>
          <w:spacing w:val="-5"/>
          <w:w w:val="105"/>
          <w:sz w:val="16"/>
        </w:rPr>
      </w:pPr>
      <w:r>
        <w:rPr>
          <w:spacing w:val="-2"/>
          <w:w w:val="115"/>
          <w:sz w:val="16"/>
        </w:rPr>
        <w:t>111.09.21.</w:t>
      </w:r>
      <w:r>
        <w:rPr>
          <w:spacing w:val="29"/>
          <w:w w:val="115"/>
          <w:sz w:val="16"/>
        </w:rPr>
        <w:t xml:space="preserve"> </w:t>
      </w:r>
      <w:r>
        <w:rPr>
          <w:spacing w:val="-2"/>
          <w:w w:val="105"/>
          <w:sz w:val="16"/>
        </w:rPr>
        <w:t>112</w:t>
      </w:r>
      <w:r>
        <w:rPr>
          <w:spacing w:val="-4"/>
          <w:w w:val="105"/>
          <w:sz w:val="16"/>
        </w:rPr>
        <w:t xml:space="preserve"> 學年度招生委員會第 </w:t>
      </w:r>
      <w:r>
        <w:rPr>
          <w:spacing w:val="-2"/>
          <w:w w:val="105"/>
          <w:sz w:val="16"/>
        </w:rPr>
        <w:t>1</w:t>
      </w:r>
      <w:r>
        <w:rPr>
          <w:spacing w:val="-5"/>
          <w:w w:val="105"/>
          <w:sz w:val="16"/>
        </w:rPr>
        <w:t xml:space="preserve"> 次會議通過</w:t>
      </w:r>
    </w:p>
    <w:p w14:paraId="25BAFD18" w14:textId="3A53AF06" w:rsidR="004D7193" w:rsidRDefault="004D7193">
      <w:pPr>
        <w:spacing w:before="143"/>
        <w:ind w:left="5369"/>
        <w:rPr>
          <w:sz w:val="16"/>
        </w:rPr>
      </w:pPr>
      <w:r>
        <w:rPr>
          <w:rFonts w:hint="eastAsia"/>
          <w:spacing w:val="-5"/>
          <w:w w:val="105"/>
          <w:sz w:val="16"/>
        </w:rPr>
        <w:t>113.12.20      114學年度招生委員會第 3 次會議通過</w:t>
      </w:r>
    </w:p>
    <w:p w14:paraId="3F68C5D0" w14:textId="77777777" w:rsidR="00DE0F1D" w:rsidRDefault="00DE0F1D">
      <w:pPr>
        <w:pStyle w:val="a3"/>
        <w:spacing w:before="217"/>
        <w:ind w:left="0" w:right="0"/>
        <w:rPr>
          <w:sz w:val="16"/>
        </w:rPr>
      </w:pPr>
    </w:p>
    <w:p w14:paraId="4376629E" w14:textId="44AE8DA9" w:rsidR="009B5DB4" w:rsidRPr="009B5DB4" w:rsidRDefault="00000000" w:rsidP="009B5DB4">
      <w:pPr>
        <w:ind w:left="476" w:hangingChars="200" w:hanging="476"/>
        <w:rPr>
          <w:rFonts w:ascii="標楷體" w:eastAsia="標楷體" w:hAnsi="標楷體"/>
          <w:sz w:val="24"/>
          <w:szCs w:val="24"/>
        </w:rPr>
      </w:pPr>
      <w:r w:rsidRPr="009B5DB4">
        <w:rPr>
          <w:rFonts w:ascii="標楷體" w:eastAsia="標楷體" w:hAnsi="標楷體"/>
          <w:spacing w:val="-2"/>
          <w:sz w:val="24"/>
          <w:szCs w:val="24"/>
        </w:rPr>
        <w:t>一、</w:t>
      </w:r>
      <w:r w:rsidR="0064236D" w:rsidRPr="009F4866">
        <w:rPr>
          <w:rFonts w:ascii="標楷體" w:eastAsia="標楷體" w:hAnsi="標楷體"/>
          <w:spacing w:val="-2"/>
        </w:rPr>
        <w:t>本校單獨招生</w:t>
      </w:r>
      <w:r w:rsidR="0064236D">
        <w:rPr>
          <w:rFonts w:ascii="標楷體" w:eastAsia="標楷體" w:hAnsi="標楷體" w:hint="eastAsia"/>
          <w:spacing w:val="-2"/>
        </w:rPr>
        <w:t>考試</w:t>
      </w:r>
      <w:r w:rsidR="0064236D" w:rsidRPr="00290B23">
        <w:rPr>
          <w:rFonts w:ascii="標楷體" w:eastAsia="標楷體" w:hAnsi="標楷體" w:hint="eastAsia"/>
        </w:rPr>
        <w:t>面試期間因下列因素，致無法親</w:t>
      </w:r>
      <w:r w:rsidR="0064236D">
        <w:rPr>
          <w:rFonts w:ascii="標楷體" w:eastAsia="標楷體" w:hAnsi="標楷體" w:hint="eastAsia"/>
        </w:rPr>
        <w:t>自到</w:t>
      </w:r>
      <w:r w:rsidR="0064236D" w:rsidRPr="00290B23">
        <w:rPr>
          <w:rFonts w:ascii="標楷體" w:eastAsia="標楷體" w:hAnsi="標楷體" w:hint="eastAsia"/>
        </w:rPr>
        <w:t>本校參加面試並有證明者，方得提出視訊面試</w:t>
      </w:r>
      <w:r w:rsidR="00200847">
        <w:rPr>
          <w:rFonts w:ascii="標楷體" w:eastAsia="標楷體" w:hAnsi="標楷體" w:hint="eastAsia"/>
        </w:rPr>
        <w:t>申</w:t>
      </w:r>
      <w:r w:rsidR="0064236D">
        <w:rPr>
          <w:rFonts w:ascii="標楷體" w:eastAsia="標楷體" w:hAnsi="標楷體" w:hint="eastAsia"/>
        </w:rPr>
        <w:t>請</w:t>
      </w:r>
      <w:r w:rsidR="0064236D" w:rsidRPr="00290B23">
        <w:rPr>
          <w:rFonts w:ascii="標楷體" w:eastAsia="標楷體" w:hAnsi="標楷體" w:hint="eastAsia"/>
        </w:rPr>
        <w:t>。</w:t>
      </w:r>
      <w:r w:rsidR="009B5DB4" w:rsidRPr="009B5DB4">
        <w:rPr>
          <w:rFonts w:ascii="標楷體" w:eastAsia="標楷體" w:hAnsi="標楷體"/>
          <w:sz w:val="24"/>
          <w:szCs w:val="24"/>
        </w:rPr>
        <w:t xml:space="preserve"> </w:t>
      </w:r>
    </w:p>
    <w:p w14:paraId="1B0D5F97" w14:textId="09D36C0B" w:rsidR="009B5DB4" w:rsidRPr="009B5DB4" w:rsidRDefault="009B5DB4" w:rsidP="009B5DB4">
      <w:pPr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9B5DB4">
        <w:rPr>
          <w:rFonts w:ascii="標楷體" w:eastAsia="標楷體" w:hAnsi="標楷體" w:hint="eastAsia"/>
          <w:sz w:val="24"/>
          <w:szCs w:val="24"/>
        </w:rPr>
        <w:t xml:space="preserve"> </w:t>
      </w:r>
      <w:r w:rsidR="00362E46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9B5DB4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Pr="009B5DB4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9B5DB4">
        <w:rPr>
          <w:rFonts w:ascii="標楷體" w:eastAsia="標楷體" w:hAnsi="標楷體" w:hint="eastAsia"/>
          <w:sz w:val="24"/>
          <w:szCs w:val="24"/>
        </w:rPr>
        <w:t>)</w:t>
      </w:r>
      <w:r w:rsidRPr="00256DD6">
        <w:rPr>
          <w:rFonts w:ascii="標楷體" w:eastAsia="標楷體" w:hAnsi="標楷體" w:hint="eastAsia"/>
          <w:sz w:val="24"/>
          <w:szCs w:val="24"/>
        </w:rPr>
        <w:t>就學、工作因素居住於離島或境外地區</w:t>
      </w:r>
      <w:r w:rsidR="00C10A4A" w:rsidRPr="00256DD6">
        <w:rPr>
          <w:rFonts w:ascii="標楷體" w:eastAsia="標楷體" w:hAnsi="標楷體" w:hint="eastAsia"/>
          <w:sz w:val="24"/>
          <w:szCs w:val="24"/>
        </w:rPr>
        <w:t>，</w:t>
      </w:r>
      <w:r w:rsidR="00200847" w:rsidRPr="00256DD6">
        <w:rPr>
          <w:rFonts w:ascii="標楷體" w:eastAsia="標楷體" w:hAnsi="標楷體" w:hint="eastAsia"/>
        </w:rPr>
        <w:t>因</w:t>
      </w:r>
      <w:proofErr w:type="gramStart"/>
      <w:r w:rsidR="00200847" w:rsidRPr="00256DD6">
        <w:rPr>
          <w:rFonts w:ascii="標楷體" w:eastAsia="標楷體" w:hAnsi="標楷體" w:hint="eastAsia"/>
        </w:rPr>
        <w:t>航班停飛</w:t>
      </w:r>
      <w:proofErr w:type="gramEnd"/>
      <w:r w:rsidR="00200847" w:rsidRPr="00256DD6">
        <w:rPr>
          <w:rFonts w:ascii="標楷體" w:eastAsia="標楷體" w:hAnsi="標楷體" w:hint="eastAsia"/>
        </w:rPr>
        <w:t>導致無法返</w:t>
      </w:r>
      <w:proofErr w:type="gramStart"/>
      <w:r w:rsidR="00C10A4A" w:rsidRPr="00256DD6">
        <w:rPr>
          <w:rFonts w:ascii="標楷體" w:eastAsia="標楷體" w:hAnsi="標楷體" w:hint="eastAsia"/>
        </w:rPr>
        <w:t>臺</w:t>
      </w:r>
      <w:proofErr w:type="gramEnd"/>
      <w:r w:rsidR="00200847" w:rsidRPr="00256DD6">
        <w:rPr>
          <w:rFonts w:ascii="標楷體" w:eastAsia="標楷體" w:hAnsi="標楷體" w:hint="eastAsia"/>
        </w:rPr>
        <w:t>面試者。</w:t>
      </w:r>
    </w:p>
    <w:p w14:paraId="317984F2" w14:textId="06F46E3B" w:rsidR="00DE0F1D" w:rsidRPr="009B5DB4" w:rsidRDefault="00362E46" w:rsidP="009B5DB4">
      <w:pPr>
        <w:pStyle w:val="a3"/>
        <w:spacing w:before="0" w:line="256" w:lineRule="auto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B5DB4" w:rsidRPr="009B5DB4">
        <w:rPr>
          <w:rFonts w:ascii="標楷體" w:eastAsia="標楷體" w:hAnsi="標楷體" w:hint="eastAsia"/>
        </w:rPr>
        <w:t xml:space="preserve"> (</w:t>
      </w:r>
      <w:r w:rsidR="0060687E">
        <w:rPr>
          <w:rFonts w:ascii="標楷體" w:eastAsia="標楷體" w:hAnsi="標楷體" w:hint="eastAsia"/>
        </w:rPr>
        <w:t>二</w:t>
      </w:r>
      <w:r w:rsidR="009B5DB4" w:rsidRPr="009B5DB4">
        <w:rPr>
          <w:rFonts w:ascii="標楷體" w:eastAsia="標楷體" w:hAnsi="標楷體" w:hint="eastAsia"/>
        </w:rPr>
        <w:t>)突發重大傷病致無法參加實地面試，經本校審核通過者。</w:t>
      </w:r>
    </w:p>
    <w:p w14:paraId="1DEDFD3A" w14:textId="7C3C182A" w:rsidR="00DE0F1D" w:rsidRPr="009B5DB4" w:rsidRDefault="00000000">
      <w:pPr>
        <w:pStyle w:val="a3"/>
        <w:spacing w:line="256" w:lineRule="auto"/>
        <w:ind w:hanging="48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二、</w:t>
      </w:r>
      <w:r w:rsidR="009B5DB4" w:rsidRPr="00256DD6">
        <w:rPr>
          <w:rFonts w:ascii="標楷體" w:eastAsia="標楷體" w:hAnsi="標楷體"/>
          <w:spacing w:val="-2"/>
        </w:rPr>
        <w:t>申請者，須填寫「招生入學視訊面試申請表」並由本人親筆簽署「視訊</w:t>
      </w:r>
      <w:r w:rsidR="009B5DB4" w:rsidRPr="00256DD6">
        <w:rPr>
          <w:rFonts w:ascii="標楷體" w:eastAsia="標楷體" w:hAnsi="標楷體"/>
          <w:spacing w:val="-14"/>
        </w:rPr>
        <w:t>面試切結書」，</w:t>
      </w:r>
      <w:r w:rsidR="009B5DB4" w:rsidRPr="00256DD6">
        <w:rPr>
          <w:rFonts w:ascii="標楷體" w:eastAsia="標楷體" w:hAnsi="標楷體" w:hint="eastAsia"/>
          <w:spacing w:val="-14"/>
        </w:rPr>
        <w:t>連同</w:t>
      </w:r>
      <w:r w:rsidR="009B5DB4" w:rsidRPr="00256DD6">
        <w:rPr>
          <w:rFonts w:ascii="標楷體" w:eastAsia="標楷體" w:hAnsi="標楷體"/>
          <w:spacing w:val="-2"/>
        </w:rPr>
        <w:t>證明文件</w:t>
      </w:r>
      <w:r w:rsidR="009B5DB4" w:rsidRPr="009B5DB4">
        <w:rPr>
          <w:rFonts w:ascii="標楷體" w:eastAsia="標楷體" w:hAnsi="標楷體" w:hint="eastAsia"/>
          <w:spacing w:val="-2"/>
        </w:rPr>
        <w:t>，</w:t>
      </w:r>
      <w:r w:rsidR="009B5DB4" w:rsidRPr="009B5DB4">
        <w:rPr>
          <w:rFonts w:ascii="標楷體" w:eastAsia="標楷體" w:hAnsi="標楷體"/>
          <w:spacing w:val="-14"/>
        </w:rPr>
        <w:t>於面試日三天前，以電子郵件或傳真等方式送</w:t>
      </w:r>
      <w:r w:rsidR="0064236D" w:rsidRPr="0064236D">
        <w:rPr>
          <w:rFonts w:ascii="標楷體" w:eastAsia="標楷體" w:hAnsi="標楷體" w:hint="eastAsia"/>
          <w:b/>
          <w:bCs/>
          <w:spacing w:val="-14"/>
          <w:u w:val="single"/>
        </w:rPr>
        <w:t>至</w:t>
      </w:r>
      <w:r w:rsidR="009B5DB4" w:rsidRPr="009B5DB4">
        <w:rPr>
          <w:rFonts w:ascii="標楷體" w:eastAsia="標楷體" w:hAnsi="標楷體"/>
          <w:spacing w:val="-14"/>
        </w:rPr>
        <w:t>本校教務處招生</w:t>
      </w:r>
      <w:r w:rsidR="009B5DB4" w:rsidRPr="009B5DB4">
        <w:rPr>
          <w:rFonts w:ascii="標楷體" w:eastAsia="標楷體" w:hAnsi="標楷體"/>
          <w:spacing w:val="-2"/>
        </w:rPr>
        <w:t>策略中心且來電確認，未依規定提出申請者，一律不予受理。</w:t>
      </w:r>
    </w:p>
    <w:p w14:paraId="4E184E38" w14:textId="77777777" w:rsidR="00DE0F1D" w:rsidRPr="009B5DB4" w:rsidRDefault="00000000">
      <w:pPr>
        <w:pStyle w:val="a3"/>
        <w:spacing w:line="256" w:lineRule="auto"/>
        <w:ind w:right="268" w:hanging="48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三、申請視訊面試如獲審核通過，將由招生學系(所)排定視訊面試時間，並以電子郵件方式通知考生。</w:t>
      </w:r>
    </w:p>
    <w:p w14:paraId="157DA45F" w14:textId="77777777" w:rsidR="00DE0F1D" w:rsidRPr="009B5DB4" w:rsidRDefault="00000000">
      <w:pPr>
        <w:pStyle w:val="a3"/>
        <w:spacing w:line="256" w:lineRule="auto"/>
        <w:ind w:hanging="480"/>
        <w:jc w:val="both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四、正式視訊面試前二日內，考生須於招生學系(所)指定時間進行雙方連線測試。正式視訊面試開始前三十分鐘，再次連線測試；測試完畢，考生須留</w:t>
      </w:r>
      <w:proofErr w:type="gramStart"/>
      <w:r w:rsidRPr="009B5DB4">
        <w:rPr>
          <w:rFonts w:ascii="標楷體" w:eastAsia="標楷體" w:hAnsi="標楷體"/>
          <w:spacing w:val="-2"/>
        </w:rPr>
        <w:t>在線上等候</w:t>
      </w:r>
      <w:proofErr w:type="gramEnd"/>
      <w:r w:rsidRPr="009B5DB4">
        <w:rPr>
          <w:rFonts w:ascii="標楷體" w:eastAsia="標楷體" w:hAnsi="標楷體"/>
          <w:spacing w:val="-2"/>
        </w:rPr>
        <w:t>面</w:t>
      </w:r>
      <w:r w:rsidRPr="009B5DB4">
        <w:rPr>
          <w:rFonts w:ascii="標楷體" w:eastAsia="標楷體" w:hAnsi="標楷體"/>
          <w:spacing w:val="-4"/>
        </w:rPr>
        <w:t>試開始。</w:t>
      </w:r>
    </w:p>
    <w:p w14:paraId="101784D1" w14:textId="77777777" w:rsidR="00DE0F1D" w:rsidRPr="009B5DB4" w:rsidRDefault="00000000">
      <w:pPr>
        <w:pStyle w:val="a3"/>
        <w:spacing w:before="3" w:line="256" w:lineRule="auto"/>
        <w:ind w:hanging="48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五、正式視訊面試時，若考生未能準時應試，面試委員得等候五分鐘（透過螢幕錄影記錄時間</w:t>
      </w:r>
      <w:r w:rsidRPr="009B5DB4">
        <w:rPr>
          <w:rFonts w:ascii="標楷體" w:eastAsia="標楷體" w:hAnsi="標楷體"/>
          <w:spacing w:val="-120"/>
        </w:rPr>
        <w:t>）</w:t>
      </w:r>
      <w:r w:rsidRPr="009B5DB4">
        <w:rPr>
          <w:rFonts w:ascii="標楷體" w:eastAsia="標楷體" w:hAnsi="標楷體"/>
          <w:spacing w:val="-2"/>
        </w:rPr>
        <w:t>；五分鐘後若考生仍未上線，視同缺考，不得要求補行面試。</w:t>
      </w:r>
    </w:p>
    <w:p w14:paraId="714EF128" w14:textId="77777777" w:rsidR="00DE0F1D" w:rsidRPr="009B5DB4" w:rsidRDefault="00000000">
      <w:pPr>
        <w:pStyle w:val="a3"/>
        <w:spacing w:before="1"/>
        <w:ind w:left="0" w:right="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1"/>
        </w:rPr>
        <w:t>六、視訊面試設備及環境規範如下：</w:t>
      </w:r>
    </w:p>
    <w:p w14:paraId="7C868450" w14:textId="77777777" w:rsidR="00DE0F1D" w:rsidRPr="009B5DB4" w:rsidRDefault="00000000">
      <w:pPr>
        <w:pStyle w:val="a3"/>
        <w:spacing w:before="25" w:line="256" w:lineRule="auto"/>
        <w:ind w:left="1200" w:hanging="72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（一）可視訊之設備及麥克風，確保網路通暢、光線充足，保持上半身</w:t>
      </w:r>
      <w:proofErr w:type="gramStart"/>
      <w:r w:rsidRPr="009B5DB4">
        <w:rPr>
          <w:rFonts w:ascii="標楷體" w:eastAsia="標楷體" w:hAnsi="標楷體"/>
          <w:spacing w:val="-2"/>
        </w:rPr>
        <w:t>入鏡為原</w:t>
      </w:r>
      <w:r w:rsidRPr="009B5DB4">
        <w:rPr>
          <w:rFonts w:ascii="標楷體" w:eastAsia="標楷體" w:hAnsi="標楷體"/>
          <w:spacing w:val="-6"/>
        </w:rPr>
        <w:t>則</w:t>
      </w:r>
      <w:proofErr w:type="gramEnd"/>
      <w:r w:rsidRPr="009B5DB4">
        <w:rPr>
          <w:rFonts w:ascii="標楷體" w:eastAsia="標楷體" w:hAnsi="標楷體"/>
          <w:spacing w:val="-6"/>
        </w:rPr>
        <w:t>。</w:t>
      </w:r>
    </w:p>
    <w:p w14:paraId="4F8EE9C5" w14:textId="2FF9BA6E" w:rsidR="00DE0F1D" w:rsidRPr="009B5DB4" w:rsidRDefault="00000000">
      <w:pPr>
        <w:pStyle w:val="a3"/>
        <w:spacing w:before="1" w:line="256" w:lineRule="auto"/>
        <w:ind w:left="1200" w:hanging="720"/>
        <w:jc w:val="both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（二）</w:t>
      </w:r>
      <w:r w:rsidR="009B5DB4" w:rsidRPr="00256DD6">
        <w:rPr>
          <w:rFonts w:ascii="標楷體" w:eastAsia="標楷體" w:hAnsi="標楷體" w:hint="eastAsia"/>
          <w:spacing w:val="-2"/>
        </w:rPr>
        <w:t>考生須選擇適當場所進行視訊面試，確保</w:t>
      </w:r>
      <w:r w:rsidR="009B5DB4" w:rsidRPr="00406681">
        <w:rPr>
          <w:rFonts w:ascii="標楷體" w:eastAsia="標楷體" w:hAnsi="標楷體" w:hint="eastAsia"/>
          <w:spacing w:val="-2"/>
        </w:rPr>
        <w:t>安靜無干擾之獨立空間，面試全程不得有</w:t>
      </w:r>
      <w:proofErr w:type="gramStart"/>
      <w:r w:rsidR="009B5DB4" w:rsidRPr="00406681">
        <w:rPr>
          <w:rFonts w:ascii="標楷體" w:eastAsia="標楷體" w:hAnsi="標楷體" w:hint="eastAsia"/>
          <w:spacing w:val="-2"/>
        </w:rPr>
        <w:t>他人在場</w:t>
      </w:r>
      <w:proofErr w:type="gramEnd"/>
      <w:r w:rsidR="009B5DB4" w:rsidRPr="00406681">
        <w:rPr>
          <w:rFonts w:ascii="標楷體" w:eastAsia="標楷體" w:hAnsi="標楷體" w:hint="eastAsia"/>
          <w:spacing w:val="-2"/>
        </w:rPr>
        <w:t>，考生須接受面試委員之指示，利用攝影鏡頭環繞掃視所在場所，以茲證明，如有違反者，取消考試資格。</w:t>
      </w:r>
    </w:p>
    <w:p w14:paraId="38AB1C62" w14:textId="77777777" w:rsidR="00DE0F1D" w:rsidRPr="009B5DB4" w:rsidRDefault="00000000">
      <w:pPr>
        <w:pStyle w:val="a3"/>
        <w:spacing w:before="3"/>
        <w:ind w:right="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</w:rPr>
        <w:t>（三）</w:t>
      </w:r>
      <w:r w:rsidRPr="009B5DB4">
        <w:rPr>
          <w:rFonts w:ascii="標楷體" w:eastAsia="標楷體" w:hAnsi="標楷體"/>
          <w:spacing w:val="-1"/>
        </w:rPr>
        <w:t>配合出示准考證及有照片之身份證件正本，以供查驗身份。</w:t>
      </w:r>
    </w:p>
    <w:p w14:paraId="176CB212" w14:textId="2877EB7C" w:rsidR="00DE0F1D" w:rsidRPr="009B5DB4" w:rsidRDefault="00000000" w:rsidP="00075F38">
      <w:pPr>
        <w:pStyle w:val="a3"/>
        <w:spacing w:before="25" w:line="256" w:lineRule="auto"/>
        <w:ind w:left="1200" w:hanging="72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（四）如因考生之視訊、音訊設備或網路問題而無法進行視訊面試者，視同缺考，不得要求補行面試；面試進行中如因考生之軟硬體設備、網路問題、任何人為因素或外部干擾以致影響視訊面試者，亦不得要求延長面試時間</w:t>
      </w:r>
      <w:r w:rsidRPr="009B5DB4">
        <w:rPr>
          <w:rFonts w:ascii="標楷體" w:eastAsia="標楷體" w:hAnsi="標楷體"/>
          <w:spacing w:val="-10"/>
        </w:rPr>
        <w:t>。</w:t>
      </w:r>
    </w:p>
    <w:p w14:paraId="3FF8278B" w14:textId="77777777" w:rsidR="00DE0F1D" w:rsidRPr="009B5DB4" w:rsidRDefault="00000000">
      <w:pPr>
        <w:pStyle w:val="a3"/>
        <w:spacing w:before="3" w:line="256" w:lineRule="auto"/>
        <w:ind w:left="0" w:right="1869" w:firstLine="48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（五）視訊面試過程全程錄影及錄音，相關資料至少保留一年。七、視訊面試之標準、面試委員人數、面試時間與實體面試一致。</w:t>
      </w:r>
    </w:p>
    <w:p w14:paraId="2E11D285" w14:textId="77777777" w:rsidR="00DE0F1D" w:rsidRPr="009B5DB4" w:rsidRDefault="00000000">
      <w:pPr>
        <w:pStyle w:val="a3"/>
        <w:ind w:left="0" w:right="0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1"/>
        </w:rPr>
        <w:t>八、如有頂替代考、偽造證件或採用其他舞弊情事應試者，經檢舉查證屬實，將依</w:t>
      </w:r>
    </w:p>
    <w:p w14:paraId="7CC5F5AE" w14:textId="77777777" w:rsidR="00DE0F1D" w:rsidRPr="009B5DB4" w:rsidRDefault="00000000">
      <w:pPr>
        <w:pStyle w:val="a3"/>
        <w:spacing w:before="24" w:line="256" w:lineRule="auto"/>
        <w:jc w:val="both"/>
        <w:rPr>
          <w:rFonts w:ascii="標楷體" w:eastAsia="標楷體" w:hAnsi="標楷體"/>
        </w:rPr>
      </w:pPr>
      <w:r w:rsidRPr="009B5DB4">
        <w:rPr>
          <w:rFonts w:ascii="標楷體" w:eastAsia="標楷體" w:hAnsi="標楷體"/>
          <w:spacing w:val="-2"/>
        </w:rPr>
        <w:t>「淡江大學對外招生試場及違規處理規則」規定辦理，取消考試資格；已錄取未註冊前發現者，取消錄取資格；註冊入學後發現者，撤銷入學資格，並應負法律責任且不發給與修業有關之任何證明文件；畢業後始發現者，除依法追繳其學位證書外，並公告撤銷其畢業資格。</w:t>
      </w:r>
    </w:p>
    <w:p w14:paraId="49DE47D8" w14:textId="2CFF35EC" w:rsidR="00075F38" w:rsidRPr="00256DD6" w:rsidRDefault="00000000" w:rsidP="00790BFA">
      <w:pPr>
        <w:pStyle w:val="a3"/>
        <w:spacing w:before="4"/>
        <w:ind w:left="478" w:right="0" w:hangingChars="200" w:hanging="478"/>
        <w:rPr>
          <w:rFonts w:ascii="標楷體" w:eastAsia="標楷體" w:hAnsi="標楷體"/>
          <w:spacing w:val="-1"/>
        </w:rPr>
      </w:pPr>
      <w:r w:rsidRPr="00256DD6">
        <w:rPr>
          <w:rFonts w:ascii="標楷體" w:eastAsia="標楷體" w:hAnsi="標楷體"/>
          <w:spacing w:val="-1"/>
        </w:rPr>
        <w:t>九、</w:t>
      </w:r>
      <w:r w:rsidR="00790BFA" w:rsidRPr="00256DD6">
        <w:rPr>
          <w:rFonts w:ascii="標楷體" w:eastAsia="標楷體" w:hAnsi="標楷體" w:hint="eastAsia"/>
        </w:rPr>
        <w:t>視訊面試有一定程度風險，所有不能歸責於本校之因素，由考生自負，請考生報名前務必審慎評估。</w:t>
      </w:r>
    </w:p>
    <w:p w14:paraId="516F0B59" w14:textId="5FF0DF62" w:rsidR="00DE0F1D" w:rsidRPr="00256DD6" w:rsidRDefault="00075F38">
      <w:pPr>
        <w:pStyle w:val="a3"/>
        <w:spacing w:before="4"/>
        <w:ind w:left="0" w:right="0"/>
        <w:rPr>
          <w:rFonts w:ascii="標楷體" w:eastAsia="標楷體" w:hAnsi="標楷體"/>
        </w:rPr>
      </w:pPr>
      <w:r w:rsidRPr="00256DD6">
        <w:rPr>
          <w:rFonts w:ascii="標楷體" w:eastAsia="標楷體" w:hAnsi="標楷體" w:hint="eastAsia"/>
          <w:spacing w:val="-1"/>
        </w:rPr>
        <w:t>十、</w:t>
      </w:r>
      <w:r w:rsidRPr="00256DD6">
        <w:rPr>
          <w:rFonts w:ascii="標楷體" w:eastAsia="標楷體" w:hAnsi="標楷體"/>
          <w:spacing w:val="-1"/>
        </w:rPr>
        <w:t>上述未盡事宜，悉依本校簡章及相關招生規定辦理。</w:t>
      </w:r>
    </w:p>
    <w:p w14:paraId="2C1327FB" w14:textId="4222F07A" w:rsidR="00DE0F1D" w:rsidRPr="009B5DB4" w:rsidRDefault="00000000">
      <w:pPr>
        <w:pStyle w:val="a3"/>
        <w:spacing w:before="24"/>
        <w:ind w:left="0" w:right="0"/>
        <w:rPr>
          <w:rFonts w:ascii="標楷體" w:eastAsia="標楷體" w:hAnsi="標楷體"/>
        </w:rPr>
      </w:pPr>
      <w:r w:rsidRPr="00256DD6">
        <w:rPr>
          <w:rFonts w:ascii="標楷體" w:eastAsia="標楷體" w:hAnsi="標楷體"/>
          <w:spacing w:val="-1"/>
        </w:rPr>
        <w:t>十</w:t>
      </w:r>
      <w:r w:rsidR="00075F38" w:rsidRPr="00256DD6">
        <w:rPr>
          <w:rFonts w:ascii="標楷體" w:eastAsia="標楷體" w:hAnsi="標楷體" w:hint="eastAsia"/>
          <w:spacing w:val="-1"/>
        </w:rPr>
        <w:t>一</w:t>
      </w:r>
      <w:r w:rsidRPr="009B5DB4">
        <w:rPr>
          <w:rFonts w:ascii="標楷體" w:eastAsia="標楷體" w:hAnsi="標楷體"/>
          <w:spacing w:val="-1"/>
        </w:rPr>
        <w:t>、</w:t>
      </w:r>
      <w:r w:rsidR="00200847" w:rsidRPr="009B5DB4">
        <w:rPr>
          <w:rFonts w:ascii="標楷體" w:eastAsia="標楷體" w:hAnsi="標楷體"/>
          <w:spacing w:val="-1"/>
        </w:rPr>
        <w:t>本規範經</w:t>
      </w:r>
      <w:r w:rsidR="00200847" w:rsidRPr="00256DD6">
        <w:rPr>
          <w:rFonts w:ascii="標楷體" w:eastAsia="標楷體" w:hAnsi="標楷體" w:hint="eastAsia"/>
          <w:spacing w:val="-1"/>
        </w:rPr>
        <w:t>本校</w:t>
      </w:r>
      <w:r w:rsidR="00200847" w:rsidRPr="009B5DB4">
        <w:rPr>
          <w:rFonts w:ascii="標楷體" w:eastAsia="標楷體" w:hAnsi="標楷體"/>
          <w:spacing w:val="-1"/>
        </w:rPr>
        <w:t>招生委員會會議通過後，自公布日實施；修正時亦同。</w:t>
      </w:r>
    </w:p>
    <w:sectPr w:rsidR="00DE0F1D" w:rsidRPr="009B5DB4">
      <w:type w:val="continuous"/>
      <w:pgSz w:w="11910" w:h="16840"/>
      <w:pgMar w:top="1520" w:right="1275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352D" w14:textId="77777777" w:rsidR="00297076" w:rsidRDefault="00297076" w:rsidP="0064236D">
      <w:r>
        <w:separator/>
      </w:r>
    </w:p>
  </w:endnote>
  <w:endnote w:type="continuationSeparator" w:id="0">
    <w:p w14:paraId="74688020" w14:textId="77777777" w:rsidR="00297076" w:rsidRDefault="00297076" w:rsidP="0064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9EAF" w14:textId="77777777" w:rsidR="00297076" w:rsidRDefault="00297076" w:rsidP="0064236D">
      <w:r>
        <w:separator/>
      </w:r>
    </w:p>
  </w:footnote>
  <w:footnote w:type="continuationSeparator" w:id="0">
    <w:p w14:paraId="056BF6E4" w14:textId="77777777" w:rsidR="00297076" w:rsidRDefault="00297076" w:rsidP="0064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1D"/>
    <w:rsid w:val="00004AE0"/>
    <w:rsid w:val="00012129"/>
    <w:rsid w:val="0002651E"/>
    <w:rsid w:val="000603E5"/>
    <w:rsid w:val="00075F38"/>
    <w:rsid w:val="00200847"/>
    <w:rsid w:val="00256DD6"/>
    <w:rsid w:val="00297076"/>
    <w:rsid w:val="002E7006"/>
    <w:rsid w:val="00362E46"/>
    <w:rsid w:val="004D7193"/>
    <w:rsid w:val="005260A7"/>
    <w:rsid w:val="0060687E"/>
    <w:rsid w:val="0064236D"/>
    <w:rsid w:val="00790BFA"/>
    <w:rsid w:val="0096117E"/>
    <w:rsid w:val="009B5DB4"/>
    <w:rsid w:val="009F6913"/>
    <w:rsid w:val="00A13D78"/>
    <w:rsid w:val="00AC093A"/>
    <w:rsid w:val="00B417B3"/>
    <w:rsid w:val="00C10A4A"/>
    <w:rsid w:val="00C223E1"/>
    <w:rsid w:val="00D82D0A"/>
    <w:rsid w:val="00DE0F1D"/>
    <w:rsid w:val="00E01D6D"/>
    <w:rsid w:val="00E0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D7411"/>
  <w15:docId w15:val="{9E04BD8F-EB34-4543-89B1-AC2DCB2D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480" w:right="18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46" w:lineRule="exact"/>
      <w:ind w:right="140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5DB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5DB4"/>
    <w:rPr>
      <w:kern w:val="2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42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236D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方安寧</dc:creator>
  <dc:description/>
  <cp:lastModifiedBy>楊立偉</cp:lastModifiedBy>
  <cp:revision>5</cp:revision>
  <cp:lastPrinted>2025-01-14T01:58:00Z</cp:lastPrinted>
  <dcterms:created xsi:type="dcterms:W3CDTF">2025-01-14T01:57:00Z</dcterms:created>
  <dcterms:modified xsi:type="dcterms:W3CDTF">2025-01-14T02:15:00Z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D:20221013075347</vt:lpwstr>
  </property>
</Properties>
</file>